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4EF827" w14:textId="77777777" w:rsidR="001A56BD" w:rsidRPr="005F6BD4" w:rsidRDefault="001A56BD" w:rsidP="001A56BD">
      <w:pPr>
        <w:jc w:val="center"/>
        <w:rPr>
          <w:rFonts w:ascii="Arial" w:hAnsi="Arial" w:cs="Arial"/>
          <w:sz w:val="28"/>
          <w:szCs w:val="28"/>
        </w:rPr>
      </w:pPr>
      <w:r w:rsidRPr="005F6BD4">
        <w:rPr>
          <w:rFonts w:ascii="Arial" w:hAnsi="Arial" w:cs="Arial"/>
          <w:sz w:val="28"/>
          <w:szCs w:val="28"/>
        </w:rPr>
        <w:t>EXHIBIT A, Attachment 1</w:t>
      </w:r>
    </w:p>
    <w:p w14:paraId="58881BA2" w14:textId="77777777" w:rsidR="00896B01" w:rsidRDefault="00896B01">
      <w:pPr>
        <w:rPr>
          <w:rFonts w:ascii="Arial" w:hAnsi="Arial" w:cs="Arial"/>
        </w:rPr>
      </w:pPr>
    </w:p>
    <w:p w14:paraId="78990B1C" w14:textId="77777777" w:rsidR="00896B01" w:rsidRDefault="00896B01">
      <w:pPr>
        <w:rPr>
          <w:rFonts w:ascii="Arial" w:hAnsi="Arial" w:cs="Arial"/>
        </w:rPr>
      </w:pPr>
    </w:p>
    <w:tbl>
      <w:tblPr>
        <w:tblW w:w="14745" w:type="dxa"/>
        <w:jc w:val="center"/>
        <w:tblLayout w:type="fixed"/>
        <w:tblCellMar>
          <w:left w:w="43" w:type="dxa"/>
          <w:right w:w="72" w:type="dxa"/>
        </w:tblCellMar>
        <w:tblLook w:val="04A0" w:firstRow="1" w:lastRow="0" w:firstColumn="1" w:lastColumn="0" w:noHBand="0" w:noVBand="1"/>
      </w:tblPr>
      <w:tblGrid>
        <w:gridCol w:w="14745"/>
      </w:tblGrid>
      <w:tr w:rsidR="00896B01" w:rsidRPr="00F71631" w14:paraId="6266BD8D" w14:textId="77777777" w:rsidTr="002303EF">
        <w:trPr>
          <w:trHeight w:val="630"/>
          <w:jc w:val="center"/>
        </w:trPr>
        <w:tc>
          <w:tcPr>
            <w:tcW w:w="147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B5CC2E" w14:textId="42AD4862" w:rsidR="00896B01" w:rsidRPr="00F71631" w:rsidRDefault="00896B01" w:rsidP="00620988">
            <w:pPr>
              <w:jc w:val="center"/>
              <w:rPr>
                <w:rFonts w:asciiTheme="minorHAnsi" w:hAnsiTheme="minorHAnsi"/>
                <w:b/>
                <w:bCs/>
                <w:color w:val="1F4E79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color w:val="1F4E79"/>
                <w:sz w:val="28"/>
                <w:szCs w:val="28"/>
              </w:rPr>
              <w:t>Calendar Cycle of CCSB Entries for</w:t>
            </w:r>
            <w:r w:rsidRPr="00F71631">
              <w:rPr>
                <w:rFonts w:asciiTheme="minorHAnsi" w:hAnsiTheme="minorHAnsi"/>
                <w:b/>
                <w:bCs/>
                <w:color w:val="1F4E79"/>
                <w:sz w:val="28"/>
                <w:szCs w:val="28"/>
              </w:rPr>
              <w:t xml:space="preserve"> Quarterly Start Dates</w:t>
            </w:r>
          </w:p>
        </w:tc>
      </w:tr>
      <w:tr w:rsidR="00896B01" w:rsidRPr="00060A38" w14:paraId="23B12AE5" w14:textId="77777777" w:rsidTr="002303EF">
        <w:trPr>
          <w:jc w:val="center"/>
        </w:trPr>
        <w:tc>
          <w:tcPr>
            <w:tcW w:w="1474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1A82B6F2" w14:textId="4B4D92DA" w:rsidR="00896B01" w:rsidRPr="00060A38" w:rsidRDefault="00896B01" w:rsidP="00620988">
            <w:pPr>
              <w:jc w:val="center"/>
              <w:rPr>
                <w:rFonts w:ascii="Arial" w:hAnsi="Arial" w:cs="Arial"/>
                <w:bCs/>
                <w:i/>
                <w:color w:val="1F4E79"/>
                <w:sz w:val="24"/>
                <w:szCs w:val="24"/>
              </w:rPr>
            </w:pPr>
            <w:r w:rsidRPr="00060A38">
              <w:rPr>
                <w:rFonts w:ascii="Arial" w:hAnsi="Arial" w:cs="Arial"/>
                <w:bCs/>
                <w:i/>
                <w:color w:val="1F4E79"/>
                <w:sz w:val="24"/>
                <w:szCs w:val="24"/>
              </w:rPr>
              <w:t>*To be Calculated in Business Days</w:t>
            </w:r>
            <w:r w:rsidRPr="00060A38">
              <w:rPr>
                <w:rFonts w:ascii="Arial" w:hAnsi="Arial" w:cs="Arial"/>
                <w:bCs/>
                <w:i/>
                <w:color w:val="1F4E79"/>
                <w:sz w:val="24"/>
                <w:szCs w:val="24"/>
              </w:rPr>
              <w:br/>
              <w:t>Dates shown are approximate</w:t>
            </w:r>
            <w:r w:rsidR="00D82B06">
              <w:rPr>
                <w:rFonts w:ascii="Arial" w:hAnsi="Arial" w:cs="Arial"/>
                <w:bCs/>
                <w:i/>
                <w:color w:val="1F4E79"/>
                <w:sz w:val="24"/>
                <w:szCs w:val="24"/>
              </w:rPr>
              <w:t xml:space="preserve"> and subject to change</w:t>
            </w:r>
            <w:r w:rsidRPr="00060A38">
              <w:rPr>
                <w:rFonts w:ascii="Arial" w:hAnsi="Arial" w:cs="Arial"/>
                <w:bCs/>
                <w:i/>
                <w:color w:val="1F4E79"/>
                <w:sz w:val="24"/>
                <w:szCs w:val="24"/>
              </w:rPr>
              <w:t>.  Any date falling on a weekend or holiday will move to the next business day.</w:t>
            </w:r>
          </w:p>
        </w:tc>
      </w:tr>
    </w:tbl>
    <w:p w14:paraId="63F4F9F6" w14:textId="66AC79AB" w:rsidR="0004729D" w:rsidRDefault="0004729D">
      <w:pPr>
        <w:rPr>
          <w:rFonts w:ascii="Arial" w:hAnsi="Arial" w:cs="Arial"/>
        </w:rPr>
      </w:pPr>
    </w:p>
    <w:tbl>
      <w:tblPr>
        <w:tblpPr w:leftFromText="180" w:rightFromText="180" w:vertAnchor="text" w:horzAnchor="page" w:tblpXSpec="center" w:tblpY="83"/>
        <w:tblW w:w="1475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1080"/>
        <w:gridCol w:w="1620"/>
        <w:gridCol w:w="1350"/>
        <w:gridCol w:w="1260"/>
        <w:gridCol w:w="1350"/>
        <w:gridCol w:w="1710"/>
        <w:gridCol w:w="1320"/>
        <w:gridCol w:w="1414"/>
        <w:gridCol w:w="1131"/>
        <w:gridCol w:w="943"/>
        <w:gridCol w:w="1131"/>
      </w:tblGrid>
      <w:tr w:rsidR="00896B01" w:rsidRPr="002303EF" w14:paraId="2DF1CEA2" w14:textId="77777777" w:rsidTr="00671482">
        <w:trPr>
          <w:cantSplit/>
          <w:trHeight w:val="1258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bottom"/>
            <w:hideMark/>
          </w:tcPr>
          <w:p w14:paraId="2A14360E" w14:textId="77777777" w:rsidR="0039295C" w:rsidRPr="002303EF" w:rsidRDefault="0039295C" w:rsidP="002303EF">
            <w:pPr>
              <w:ind w:left="113" w:right="113"/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</w:pPr>
            <w:bookmarkStart w:id="0" w:name="_GoBack" w:colFirst="11" w:colLast="11"/>
            <w:r w:rsidRPr="002303EF"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  <w:t>Quarter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44" w:type="dxa"/>
              <w:bottom w:w="0" w:type="dxa"/>
              <w:right w:w="0" w:type="dxa"/>
            </w:tcMar>
            <w:vAlign w:val="center"/>
          </w:tcPr>
          <w:p w14:paraId="30502173" w14:textId="6F205CB2" w:rsidR="0039295C" w:rsidRPr="002303EF" w:rsidRDefault="0039295C" w:rsidP="00ED20F2">
            <w:pPr>
              <w:ind w:right="180"/>
              <w:jc w:val="center"/>
              <w:rPr>
                <w:rFonts w:ascii="Arial" w:hAnsi="Arial" w:cs="Arial"/>
                <w:bCs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  <w:t xml:space="preserve">Initial LOI </w:t>
            </w:r>
            <w:r w:rsidR="00392648" w:rsidRPr="002303EF"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  <w:t xml:space="preserve">Start Date </w:t>
            </w:r>
            <w:r w:rsidR="00392648" w:rsidRPr="00ED20F2">
              <w:rPr>
                <w:rFonts w:ascii="Arial Narrow" w:hAnsi="Arial Narrow" w:cs="Arial"/>
                <w:bCs/>
                <w:color w:val="1F4E79" w:themeColor="accent1" w:themeShade="80"/>
                <w:sz w:val="20"/>
                <w:szCs w:val="20"/>
              </w:rPr>
              <w:t>(Open for 10 Days)</w:t>
            </w:r>
            <w:r w:rsidR="00ED20F2">
              <w:rPr>
                <w:rFonts w:ascii="Arial Narrow" w:hAnsi="Arial Narrow" w:cs="Arial"/>
                <w:bCs/>
                <w:color w:val="1F4E79" w:themeColor="accent1" w:themeShade="80"/>
                <w:sz w:val="20"/>
                <w:szCs w:val="20"/>
              </w:rPr>
              <w:t>*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44" w:type="dxa"/>
              <w:bottom w:w="0" w:type="dxa"/>
              <w:right w:w="0" w:type="dxa"/>
            </w:tcMar>
            <w:vAlign w:val="center"/>
            <w:hideMark/>
          </w:tcPr>
          <w:p w14:paraId="0D2017CA" w14:textId="0C0346D2" w:rsidR="0039295C" w:rsidRPr="002303EF" w:rsidRDefault="0039295C" w:rsidP="002303EF">
            <w:pPr>
              <w:ind w:left="-144"/>
              <w:jc w:val="center"/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  <w:t>Load and Test Begins</w:t>
            </w:r>
          </w:p>
          <w:p w14:paraId="233D6026" w14:textId="47B92A10" w:rsidR="0039295C" w:rsidRPr="00ED20F2" w:rsidRDefault="0039295C" w:rsidP="002303EF">
            <w:pPr>
              <w:ind w:left="-144"/>
              <w:jc w:val="center"/>
              <w:rPr>
                <w:rFonts w:ascii="Arial Narrow" w:hAnsi="Arial Narrow" w:cs="Arial"/>
                <w:b/>
                <w:bCs/>
                <w:color w:val="1F4E79" w:themeColor="accent1" w:themeShade="80"/>
                <w:sz w:val="20"/>
                <w:szCs w:val="20"/>
              </w:rPr>
            </w:pPr>
            <w:r w:rsidRPr="00ED20F2">
              <w:rPr>
                <w:rFonts w:ascii="Arial Narrow" w:hAnsi="Arial Narrow" w:cs="Arial"/>
                <w:bCs/>
                <w:color w:val="1F4E79" w:themeColor="accent1" w:themeShade="80"/>
                <w:sz w:val="20"/>
                <w:szCs w:val="20"/>
              </w:rPr>
              <w:t>with Certification</w:t>
            </w:r>
            <w:r w:rsidR="00ED20F2" w:rsidRPr="00ED20F2">
              <w:rPr>
                <w:rFonts w:ascii="Arial Narrow" w:hAnsi="Arial Narrow" w:cs="Arial"/>
                <w:bCs/>
                <w:color w:val="1F4E79" w:themeColor="accent1" w:themeShade="80"/>
                <w:sz w:val="20"/>
                <w:szCs w:val="20"/>
              </w:rPr>
              <w:t xml:space="preserve"> Application Vendor for 5</w:t>
            </w:r>
            <w:r w:rsidR="00896B01" w:rsidRPr="00ED20F2">
              <w:rPr>
                <w:rFonts w:ascii="Arial Narrow" w:hAnsi="Arial Narrow" w:cs="Arial"/>
                <w:bCs/>
                <w:color w:val="1F4E79" w:themeColor="accent1" w:themeShade="80"/>
                <w:sz w:val="20"/>
                <w:szCs w:val="20"/>
              </w:rPr>
              <w:t xml:space="preserve"> Days *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E5B63" w14:textId="140390E7" w:rsidR="0039295C" w:rsidRPr="002303EF" w:rsidRDefault="0039295C" w:rsidP="002303EF">
            <w:pPr>
              <w:jc w:val="center"/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  <w:t>Application Opens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DF5C0F" w14:textId="23DBEEA9" w:rsidR="0039295C" w:rsidRPr="002303EF" w:rsidRDefault="0039295C" w:rsidP="002303EF">
            <w:pPr>
              <w:jc w:val="center"/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  <w:t>2</w:t>
            </w:r>
            <w:r w:rsidRPr="002303EF"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  <w:vertAlign w:val="superscript"/>
              </w:rPr>
              <w:t>nd</w:t>
            </w:r>
            <w:r w:rsidRPr="002303EF"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  <w:t xml:space="preserve"> LOI </w:t>
            </w:r>
            <w:r w:rsidR="00FB718C" w:rsidRPr="002303EF"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  <w:t>Start Date</w:t>
            </w:r>
          </w:p>
          <w:p w14:paraId="222B88A4" w14:textId="2182B048" w:rsidR="0039295C" w:rsidRPr="002303EF" w:rsidRDefault="0039295C" w:rsidP="002303EF">
            <w:pPr>
              <w:jc w:val="center"/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</w:pPr>
            <w:r w:rsidRPr="00ED20F2">
              <w:rPr>
                <w:rFonts w:ascii="Arial Narrow" w:hAnsi="Arial Narrow" w:cs="Arial"/>
                <w:bCs/>
                <w:color w:val="1F4E79" w:themeColor="accent1" w:themeShade="80"/>
                <w:sz w:val="20"/>
                <w:szCs w:val="20"/>
              </w:rPr>
              <w:t>(As may apply</w:t>
            </w:r>
            <w:r w:rsidR="00ED20F2">
              <w:rPr>
                <w:rFonts w:ascii="Arial Narrow" w:hAnsi="Arial Narrow" w:cs="Arial"/>
                <w:bCs/>
                <w:color w:val="1F4E79" w:themeColor="accent1" w:themeShade="80"/>
                <w:sz w:val="20"/>
                <w:szCs w:val="20"/>
              </w:rPr>
              <w:t>.</w:t>
            </w:r>
            <w:r w:rsidR="00FB718C" w:rsidRPr="00ED20F2">
              <w:rPr>
                <w:rFonts w:ascii="Arial Narrow" w:hAnsi="Arial Narrow" w:cs="Arial"/>
                <w:bCs/>
                <w:color w:val="1F4E79" w:themeColor="accent1" w:themeShade="80"/>
                <w:sz w:val="20"/>
                <w:szCs w:val="20"/>
              </w:rPr>
              <w:t xml:space="preserve">  Open for 10 days</w:t>
            </w:r>
            <w:r w:rsidRPr="00ED20F2">
              <w:rPr>
                <w:rFonts w:ascii="Arial Narrow" w:hAnsi="Arial Narrow" w:cs="Arial"/>
                <w:bCs/>
                <w:color w:val="1F4E79" w:themeColor="accent1" w:themeShade="80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1B2026" w14:textId="77777777" w:rsidR="0039295C" w:rsidRPr="002303EF" w:rsidRDefault="0039295C" w:rsidP="002303EF">
            <w:pPr>
              <w:jc w:val="center"/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  <w:t xml:space="preserve">Application Closes </w:t>
            </w:r>
          </w:p>
          <w:p w14:paraId="5AAD41D2" w14:textId="502F7ABE" w:rsidR="0039295C" w:rsidRPr="002303EF" w:rsidRDefault="0039295C" w:rsidP="002303EF">
            <w:pPr>
              <w:jc w:val="center"/>
              <w:rPr>
                <w:rFonts w:ascii="Arial" w:hAnsi="Arial" w:cs="Arial"/>
                <w:bCs/>
                <w:color w:val="1F4E79" w:themeColor="accent1" w:themeShade="80"/>
                <w:sz w:val="20"/>
                <w:szCs w:val="20"/>
              </w:rPr>
            </w:pPr>
            <w:r w:rsidRPr="00ED20F2">
              <w:rPr>
                <w:rFonts w:ascii="Arial Narrow" w:hAnsi="Arial Narrow" w:cs="Arial"/>
                <w:bCs/>
                <w:color w:val="1F4E79" w:themeColor="accent1" w:themeShade="80"/>
                <w:sz w:val="20"/>
                <w:szCs w:val="20"/>
              </w:rPr>
              <w:t>(Does NOT include completed SERFF Templates or Rates)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D4F179" w14:textId="77777777" w:rsidR="00392648" w:rsidRPr="002303EF" w:rsidRDefault="00392648" w:rsidP="002303EF">
            <w:pPr>
              <w:ind w:left="-43"/>
              <w:jc w:val="center"/>
              <w:rPr>
                <w:rFonts w:ascii="Arial" w:hAnsi="Arial" w:cs="Arial"/>
                <w:bCs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" w:hAnsi="Arial" w:cs="Arial"/>
                <w:bCs/>
                <w:color w:val="1F4E79" w:themeColor="accent1" w:themeShade="80"/>
                <w:sz w:val="20"/>
                <w:szCs w:val="20"/>
              </w:rPr>
              <w:t>(Optional)</w:t>
            </w:r>
          </w:p>
          <w:p w14:paraId="7D34FC44" w14:textId="77777777" w:rsidR="00392648" w:rsidRPr="002303EF" w:rsidRDefault="0039295C" w:rsidP="002303EF">
            <w:pPr>
              <w:ind w:left="-43"/>
              <w:jc w:val="center"/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  <w:t>ABD Proposal Submission</w:t>
            </w:r>
          </w:p>
          <w:p w14:paraId="43C30468" w14:textId="6521FF8D" w:rsidR="0039295C" w:rsidRPr="002303EF" w:rsidRDefault="0039295C" w:rsidP="00ED20F2">
            <w:pPr>
              <w:jc w:val="center"/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</w:pPr>
            <w:r w:rsidRPr="00ED20F2">
              <w:rPr>
                <w:rFonts w:ascii="Arial Narrow" w:hAnsi="Arial Narrow" w:cs="Arial"/>
                <w:bCs/>
                <w:color w:val="1F4E79" w:themeColor="accent1" w:themeShade="80"/>
                <w:sz w:val="20"/>
                <w:szCs w:val="20"/>
              </w:rPr>
              <w:t>(</w:t>
            </w:r>
            <w:proofErr w:type="spellStart"/>
            <w:r w:rsidRPr="00ED20F2">
              <w:rPr>
                <w:rFonts w:ascii="Arial Narrow" w:hAnsi="Arial Narrow" w:cs="Arial"/>
                <w:bCs/>
                <w:color w:val="1F4E79" w:themeColor="accent1" w:themeShade="80"/>
                <w:sz w:val="20"/>
                <w:szCs w:val="20"/>
              </w:rPr>
              <w:t>Incl</w:t>
            </w:r>
            <w:proofErr w:type="spellEnd"/>
            <w:r w:rsidRPr="00ED20F2">
              <w:rPr>
                <w:rFonts w:ascii="Arial Narrow" w:hAnsi="Arial Narrow" w:cs="Arial"/>
                <w:bCs/>
                <w:color w:val="1F4E79" w:themeColor="accent1" w:themeShade="80"/>
                <w:sz w:val="20"/>
                <w:szCs w:val="20"/>
              </w:rPr>
              <w:t>: ABD PD/Rates and Standard Plan PD/Rates)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8CF1EF" w14:textId="77777777" w:rsidR="0039295C" w:rsidRPr="002303EF" w:rsidRDefault="0039295C" w:rsidP="002303EF">
            <w:pPr>
              <w:jc w:val="center"/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  <w:t>ABD Decisions</w:t>
            </w:r>
          </w:p>
          <w:p w14:paraId="592A23BB" w14:textId="29B46FD4" w:rsidR="0039295C" w:rsidRPr="002303EF" w:rsidRDefault="0039295C" w:rsidP="002303EF">
            <w:pPr>
              <w:jc w:val="center"/>
              <w:rPr>
                <w:rFonts w:ascii="Arial" w:hAnsi="Arial" w:cs="Arial"/>
                <w:b/>
                <w:bCs/>
                <w:strike/>
                <w:color w:val="1F4E79" w:themeColor="accent1" w:themeShade="80"/>
                <w:sz w:val="20"/>
                <w:szCs w:val="20"/>
              </w:rPr>
            </w:pPr>
            <w:r w:rsidRPr="00ED20F2">
              <w:rPr>
                <w:rFonts w:ascii="Arial Narrow" w:hAnsi="Arial Narrow" w:cs="Arial"/>
                <w:bCs/>
                <w:color w:val="1F4E79" w:themeColor="accent1" w:themeShade="80"/>
                <w:sz w:val="20"/>
                <w:szCs w:val="20"/>
              </w:rPr>
              <w:t>(</w:t>
            </w:r>
            <w:r w:rsidR="00392648" w:rsidRPr="00ED20F2">
              <w:rPr>
                <w:rFonts w:ascii="Arial Narrow" w:hAnsi="Arial Narrow" w:cs="Arial"/>
                <w:bCs/>
                <w:color w:val="1F4E79" w:themeColor="accent1" w:themeShade="80"/>
                <w:sz w:val="20"/>
                <w:szCs w:val="20"/>
              </w:rPr>
              <w:t>Carriers informed as applicable.</w:t>
            </w:r>
            <w:r w:rsidRPr="00ED20F2">
              <w:rPr>
                <w:rFonts w:ascii="Arial Narrow" w:hAnsi="Arial Narrow" w:cs="Arial"/>
                <w:bCs/>
                <w:color w:val="1F4E79" w:themeColor="accent1" w:themeShade="80"/>
                <w:sz w:val="20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9A8D5" w14:textId="77777777" w:rsidR="0039295C" w:rsidRPr="002303EF" w:rsidRDefault="0039295C" w:rsidP="002303EF">
            <w:pPr>
              <w:jc w:val="center"/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  <w:t>Final Rate Submission</w:t>
            </w:r>
          </w:p>
          <w:p w14:paraId="47BEBC6F" w14:textId="7A105797" w:rsidR="0039295C" w:rsidRPr="002303EF" w:rsidRDefault="0039295C" w:rsidP="002303EF">
            <w:pPr>
              <w:jc w:val="center"/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</w:pPr>
            <w:r w:rsidRPr="00ED20F2">
              <w:rPr>
                <w:rFonts w:ascii="Arial Narrow" w:hAnsi="Arial Narrow" w:cs="Arial"/>
                <w:bCs/>
                <w:color w:val="1F4E79" w:themeColor="accent1" w:themeShade="80"/>
                <w:sz w:val="20"/>
                <w:szCs w:val="20"/>
              </w:rPr>
              <w:t>(including approved ABDs as applicable)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4FCBFB" w14:textId="60F4D38E" w:rsidR="0039295C" w:rsidRPr="002303EF" w:rsidRDefault="0039295C" w:rsidP="002303EF">
            <w:pPr>
              <w:jc w:val="center"/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  <w:t>Renewals Released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515E56" w14:textId="394566C1" w:rsidR="0039295C" w:rsidRPr="002303EF" w:rsidRDefault="0039295C" w:rsidP="002303EF">
            <w:pPr>
              <w:jc w:val="center"/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  <w:t>Quoting Begins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9CD05A" w14:textId="31A4859C" w:rsidR="0039295C" w:rsidRPr="002303EF" w:rsidRDefault="0039295C" w:rsidP="002303EF">
            <w:pPr>
              <w:jc w:val="center"/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" w:hAnsi="Arial" w:cs="Arial"/>
                <w:b/>
                <w:bCs/>
                <w:color w:val="1F4E79" w:themeColor="accent1" w:themeShade="80"/>
                <w:sz w:val="20"/>
                <w:szCs w:val="20"/>
              </w:rPr>
              <w:t>Coverage Begins</w:t>
            </w:r>
          </w:p>
        </w:tc>
      </w:tr>
      <w:tr w:rsidR="00896B01" w:rsidRPr="002303EF" w14:paraId="5BB2138E" w14:textId="77777777" w:rsidTr="00671482">
        <w:trPr>
          <w:trHeight w:val="776"/>
          <w:jc w:val="center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0F0B3" w14:textId="584088A5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Q1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44" w:type="dxa"/>
              <w:bottom w:w="0" w:type="dxa"/>
              <w:right w:w="0" w:type="dxa"/>
            </w:tcMar>
            <w:vAlign w:val="center"/>
            <w:hideMark/>
          </w:tcPr>
          <w:p w14:paraId="436EC052" w14:textId="4D9CECB3" w:rsidR="0039295C" w:rsidRPr="002303EF" w:rsidRDefault="00FA4DB9" w:rsidP="002303EF">
            <w:pPr>
              <w:ind w:left="-144"/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2/7-2/21</w:t>
            </w:r>
            <w:r w:rsid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 xml:space="preserve"> </w:t>
            </w:r>
            <w:r w:rsidR="00896B01"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PY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44" w:type="dxa"/>
              <w:bottom w:w="0" w:type="dxa"/>
              <w:right w:w="0" w:type="dxa"/>
            </w:tcMar>
            <w:vAlign w:val="center"/>
            <w:hideMark/>
          </w:tcPr>
          <w:p w14:paraId="0AD4D399" w14:textId="1544FFC7" w:rsidR="0039295C" w:rsidRPr="002303EF" w:rsidRDefault="00FA4DB9" w:rsidP="002303EF">
            <w:pPr>
              <w:ind w:left="-54"/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2/21-3/1</w:t>
            </w:r>
            <w:r w:rsid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 xml:space="preserve"> </w:t>
            </w:r>
            <w:r w:rsidR="00896B01"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PY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644D7" w14:textId="35376BC8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3/1 PY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CCC34D" w14:textId="0E4E7D6C" w:rsidR="0039295C" w:rsidRPr="002303EF" w:rsidRDefault="00392648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4/15 PY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136A5A" w14:textId="77777777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5/1  PY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E3E32C" w14:textId="77777777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6/30  PY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EFF14" w14:textId="77777777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7/7  PY</w:t>
            </w:r>
          </w:p>
        </w:tc>
        <w:tc>
          <w:tcPr>
            <w:tcW w:w="14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C71EA" w14:textId="77777777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7/17 PY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0AFB12" w14:textId="69251BBB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9/25 PY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4EABF2" w14:textId="3A34225B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10/1 PY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7248D" w14:textId="56336AB8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1/1  CY</w:t>
            </w:r>
          </w:p>
        </w:tc>
      </w:tr>
      <w:tr w:rsidR="00896B01" w:rsidRPr="002303EF" w14:paraId="4EF136AF" w14:textId="77777777" w:rsidTr="00671482">
        <w:trPr>
          <w:trHeight w:val="559"/>
          <w:jc w:val="center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A522B9" w14:textId="2D7215AF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Q2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44" w:type="dxa"/>
              <w:bottom w:w="0" w:type="dxa"/>
              <w:right w:w="0" w:type="dxa"/>
            </w:tcMar>
            <w:vAlign w:val="center"/>
            <w:hideMark/>
          </w:tcPr>
          <w:p w14:paraId="2F3201E1" w14:textId="7A43C9EE" w:rsidR="00896B01" w:rsidRPr="002303EF" w:rsidRDefault="00896B01" w:rsidP="002303EF">
            <w:pPr>
              <w:ind w:left="-144"/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8/15</w:t>
            </w:r>
            <w:r w:rsidR="00392648"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 xml:space="preserve">  P</w:t>
            </w: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Y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44" w:type="dxa"/>
              <w:bottom w:w="0" w:type="dxa"/>
              <w:right w:w="0" w:type="dxa"/>
            </w:tcMar>
            <w:vAlign w:val="center"/>
            <w:hideMark/>
          </w:tcPr>
          <w:p w14:paraId="2C7ED315" w14:textId="64AE6536" w:rsidR="0039295C" w:rsidRPr="002303EF" w:rsidRDefault="00FA4DB9" w:rsidP="002303EF">
            <w:pPr>
              <w:ind w:left="-54"/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9/7</w:t>
            </w:r>
            <w:r w:rsidR="00896B01"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 xml:space="preserve">  PY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484E7" w14:textId="746F065C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9/15  PY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F9F256" w14:textId="742E4411" w:rsidR="0039295C" w:rsidRPr="002303EF" w:rsidRDefault="00392648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10/10 PY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A08A14" w14:textId="77777777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10/25  PY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DDE11C" w14:textId="77777777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10/25  PY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1995B" w14:textId="376806E1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11/5  PY</w:t>
            </w:r>
          </w:p>
        </w:tc>
        <w:tc>
          <w:tcPr>
            <w:tcW w:w="14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51C05" w14:textId="77777777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11/15  PY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809BC6" w14:textId="44308F30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1/25  CY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E4B7FE" w14:textId="6043A81B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2/1  CY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738CE6" w14:textId="3FDEB85B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4/1  CY</w:t>
            </w:r>
          </w:p>
        </w:tc>
      </w:tr>
      <w:tr w:rsidR="00896B01" w:rsidRPr="002303EF" w14:paraId="0AC5E5F1" w14:textId="77777777" w:rsidTr="00671482">
        <w:trPr>
          <w:trHeight w:val="559"/>
          <w:jc w:val="center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BBD54" w14:textId="27486FF3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Q3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44" w:type="dxa"/>
              <w:bottom w:w="0" w:type="dxa"/>
              <w:right w:w="0" w:type="dxa"/>
            </w:tcMar>
            <w:vAlign w:val="center"/>
            <w:hideMark/>
          </w:tcPr>
          <w:p w14:paraId="212B0C9E" w14:textId="07E1CDBE" w:rsidR="0039295C" w:rsidRPr="002303EF" w:rsidRDefault="00896B01" w:rsidP="002303EF">
            <w:pPr>
              <w:ind w:left="-144"/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11/15</w:t>
            </w:r>
            <w:r w:rsidR="00392648"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 xml:space="preserve">  </w:t>
            </w: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PY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44" w:type="dxa"/>
              <w:bottom w:w="0" w:type="dxa"/>
              <w:right w:w="0" w:type="dxa"/>
            </w:tcMar>
            <w:vAlign w:val="center"/>
            <w:hideMark/>
          </w:tcPr>
          <w:p w14:paraId="0B8FDFB8" w14:textId="3828FB37" w:rsidR="0039295C" w:rsidRPr="002303EF" w:rsidRDefault="00FA4DB9" w:rsidP="002303EF">
            <w:pPr>
              <w:ind w:left="-54"/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12/7</w:t>
            </w:r>
            <w:r w:rsidR="00896B01"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 xml:space="preserve">  PY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652E9" w14:textId="4724EB57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12/15  PY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C158EB" w14:textId="2DF623FB" w:rsidR="0039295C" w:rsidRPr="002303EF" w:rsidRDefault="00392648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1/10 CY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89A44" w14:textId="77777777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1/25  CY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D2D427" w14:textId="77777777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1/25  CY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1D7DF" w14:textId="58B988FB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2/5  CY</w:t>
            </w:r>
          </w:p>
        </w:tc>
        <w:tc>
          <w:tcPr>
            <w:tcW w:w="14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38205" w14:textId="18F1B4FF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2/15  CY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7FC4E5" w14:textId="3B13AB10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4/25  CY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B15F2D" w14:textId="479F7656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5/1  CY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D4751" w14:textId="77777777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7/1  CY</w:t>
            </w:r>
          </w:p>
        </w:tc>
      </w:tr>
      <w:tr w:rsidR="00896B01" w:rsidRPr="002303EF" w14:paraId="1D3117E7" w14:textId="77777777" w:rsidTr="00671482">
        <w:trPr>
          <w:trHeight w:val="559"/>
          <w:jc w:val="center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2F73C" w14:textId="77777777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Q4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44" w:type="dxa"/>
              <w:bottom w:w="0" w:type="dxa"/>
              <w:right w:w="0" w:type="dxa"/>
            </w:tcMar>
            <w:vAlign w:val="center"/>
            <w:hideMark/>
          </w:tcPr>
          <w:p w14:paraId="23A3AAD7" w14:textId="4B6400C9" w:rsidR="0039295C" w:rsidRPr="002303EF" w:rsidRDefault="00896B01" w:rsidP="002303EF">
            <w:pPr>
              <w:ind w:left="-144"/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2/15</w:t>
            </w:r>
            <w:r w:rsidR="00392648"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 xml:space="preserve">  </w:t>
            </w:r>
            <w:r w:rsidR="005B4826"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C</w:t>
            </w: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Y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44" w:type="dxa"/>
              <w:bottom w:w="0" w:type="dxa"/>
              <w:right w:w="0" w:type="dxa"/>
            </w:tcMar>
            <w:vAlign w:val="center"/>
            <w:hideMark/>
          </w:tcPr>
          <w:p w14:paraId="58DDBF1D" w14:textId="33344705" w:rsidR="0039295C" w:rsidRPr="002303EF" w:rsidRDefault="00FA4DB9" w:rsidP="002303EF">
            <w:pPr>
              <w:ind w:left="-54"/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3/7</w:t>
            </w:r>
            <w:r w:rsidR="00896B01"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 xml:space="preserve">  </w:t>
            </w:r>
            <w:r w:rsidR="005B4826"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C</w:t>
            </w:r>
            <w:r w:rsidR="00896B01"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Y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F9A08A" w14:textId="135A7193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3/15  CY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4412" w14:textId="56CF2BEC" w:rsidR="0039295C" w:rsidRPr="002303EF" w:rsidRDefault="00392648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4/10 CY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E56F5" w14:textId="77777777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4/25  CY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24AD4D6" w14:textId="518F75C9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4/25  CY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3FBCB" w14:textId="11CFB61A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5/5  CY</w:t>
            </w:r>
          </w:p>
        </w:tc>
        <w:tc>
          <w:tcPr>
            <w:tcW w:w="14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F83B9" w14:textId="36D15357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5/15  CY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161D" w14:textId="2EA8EAA1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7/25  CY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E6426F" w14:textId="3049A511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8/1  CY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8F6561" w14:textId="77777777" w:rsidR="0039295C" w:rsidRPr="002303EF" w:rsidRDefault="0039295C" w:rsidP="002303EF">
            <w:pPr>
              <w:jc w:val="center"/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</w:pPr>
            <w:r w:rsidRPr="002303EF">
              <w:rPr>
                <w:rFonts w:ascii="Arial Narrow" w:hAnsi="Arial Narrow" w:cs="Arial"/>
                <w:color w:val="1F4E79" w:themeColor="accent1" w:themeShade="80"/>
                <w:sz w:val="20"/>
                <w:szCs w:val="20"/>
              </w:rPr>
              <w:t>10/1  CY</w:t>
            </w:r>
          </w:p>
        </w:tc>
      </w:tr>
      <w:bookmarkEnd w:id="0"/>
    </w:tbl>
    <w:p w14:paraId="0AECA5BD" w14:textId="78F00C43" w:rsidR="0004729D" w:rsidRDefault="0004729D">
      <w:pPr>
        <w:rPr>
          <w:rFonts w:ascii="Arial" w:hAnsi="Arial" w:cs="Arial"/>
          <w:color w:val="1F4E79" w:themeColor="accent1" w:themeShade="80"/>
        </w:rPr>
      </w:pPr>
    </w:p>
    <w:p w14:paraId="339EF2F1" w14:textId="3CC1B4EE" w:rsidR="0004729D" w:rsidRPr="00896B01" w:rsidRDefault="00896B01">
      <w:pPr>
        <w:rPr>
          <w:rFonts w:ascii="Arial" w:hAnsi="Arial" w:cs="Arial"/>
          <w:b/>
          <w:color w:val="1F4E79" w:themeColor="accent1" w:themeShade="80"/>
          <w:u w:val="single"/>
        </w:rPr>
      </w:pPr>
      <w:r w:rsidRPr="00896B01">
        <w:rPr>
          <w:rFonts w:ascii="Arial" w:hAnsi="Arial" w:cs="Arial"/>
          <w:b/>
          <w:color w:val="1F4E79" w:themeColor="accent1" w:themeShade="80"/>
          <w:u w:val="single"/>
        </w:rPr>
        <w:t>Notes:</w:t>
      </w:r>
    </w:p>
    <w:p w14:paraId="7B53110A" w14:textId="2DE0CAF6" w:rsidR="00896B01" w:rsidRPr="00896B01" w:rsidRDefault="00896B01" w:rsidP="00896B01">
      <w:pPr>
        <w:rPr>
          <w:rFonts w:ascii="Arial" w:hAnsi="Arial" w:cs="Arial"/>
          <w:color w:val="1F4E79" w:themeColor="accent1" w:themeShade="80"/>
        </w:rPr>
      </w:pPr>
      <w:r w:rsidRPr="00896B01">
        <w:rPr>
          <w:rFonts w:ascii="Arial" w:hAnsi="Arial" w:cs="Arial"/>
          <w:color w:val="1F4E79" w:themeColor="accent1" w:themeShade="80"/>
        </w:rPr>
        <w:t>PY = Prior Year</w:t>
      </w:r>
    </w:p>
    <w:p w14:paraId="6E46D185" w14:textId="23D70BB9" w:rsidR="00896B01" w:rsidRDefault="00896B01" w:rsidP="00896B01">
      <w:pPr>
        <w:rPr>
          <w:rFonts w:ascii="Arial" w:hAnsi="Arial" w:cs="Arial"/>
          <w:color w:val="1F4E79" w:themeColor="accent1" w:themeShade="80"/>
        </w:rPr>
      </w:pPr>
      <w:r w:rsidRPr="00896B01">
        <w:rPr>
          <w:rFonts w:ascii="Arial" w:hAnsi="Arial" w:cs="Arial"/>
          <w:color w:val="1F4E79" w:themeColor="accent1" w:themeShade="80"/>
        </w:rPr>
        <w:t>CY = Current Year</w:t>
      </w:r>
    </w:p>
    <w:p w14:paraId="52A2606B" w14:textId="03D84026" w:rsidR="002303EF" w:rsidRPr="00896B01" w:rsidRDefault="002303EF" w:rsidP="00896B01">
      <w:pPr>
        <w:rPr>
          <w:rFonts w:ascii="Arial" w:hAnsi="Arial" w:cs="Arial"/>
          <w:color w:val="1F4E79" w:themeColor="accent1" w:themeShade="80"/>
        </w:rPr>
      </w:pPr>
      <w:r>
        <w:rPr>
          <w:rFonts w:ascii="Arial" w:hAnsi="Arial" w:cs="Arial"/>
          <w:color w:val="1F4E79" w:themeColor="accent1" w:themeShade="80"/>
        </w:rPr>
        <w:t>PD = Plan Designs</w:t>
      </w:r>
    </w:p>
    <w:p w14:paraId="73DAD2A0" w14:textId="21FF41B2" w:rsidR="0004729D" w:rsidRPr="00896B01" w:rsidRDefault="00896B01" w:rsidP="00896B01">
      <w:pPr>
        <w:rPr>
          <w:rFonts w:ascii="Arial" w:hAnsi="Arial" w:cs="Arial"/>
          <w:color w:val="1F4E79" w:themeColor="accent1" w:themeShade="80"/>
        </w:rPr>
      </w:pPr>
      <w:r w:rsidRPr="00896B01">
        <w:rPr>
          <w:rFonts w:ascii="Arial" w:hAnsi="Arial" w:cs="Arial"/>
          <w:color w:val="1F4E79" w:themeColor="accent1" w:themeShade="80"/>
        </w:rPr>
        <w:t xml:space="preserve"> </w:t>
      </w:r>
      <w:proofErr w:type="gramStart"/>
      <w:r w:rsidRPr="00896B01">
        <w:rPr>
          <w:rFonts w:ascii="Arial" w:hAnsi="Arial" w:cs="Arial"/>
          <w:color w:val="1F4E79" w:themeColor="accent1" w:themeShade="80"/>
        </w:rPr>
        <w:t>*  Initial</w:t>
      </w:r>
      <w:proofErr w:type="gramEnd"/>
      <w:r w:rsidRPr="00896B01">
        <w:rPr>
          <w:rFonts w:ascii="Arial" w:hAnsi="Arial" w:cs="Arial"/>
          <w:color w:val="1F4E79" w:themeColor="accent1" w:themeShade="80"/>
        </w:rPr>
        <w:t xml:space="preserve"> LOI and Load and Test periods run concurrent.  </w:t>
      </w:r>
    </w:p>
    <w:p w14:paraId="2CCF447B" w14:textId="77777777" w:rsidR="0004729D" w:rsidRPr="00F71631" w:rsidRDefault="0004729D">
      <w:pPr>
        <w:rPr>
          <w:rFonts w:ascii="Arial" w:hAnsi="Arial" w:cs="Arial"/>
        </w:rPr>
      </w:pPr>
    </w:p>
    <w:sectPr w:rsidR="0004729D" w:rsidRPr="00F71631" w:rsidSect="00C75E69"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8DA"/>
    <w:rsid w:val="000006AB"/>
    <w:rsid w:val="000155B2"/>
    <w:rsid w:val="0004729D"/>
    <w:rsid w:val="00060A38"/>
    <w:rsid w:val="000808DA"/>
    <w:rsid w:val="000B69D1"/>
    <w:rsid w:val="00182BB1"/>
    <w:rsid w:val="001859D3"/>
    <w:rsid w:val="001A56BD"/>
    <w:rsid w:val="001F005D"/>
    <w:rsid w:val="00202C67"/>
    <w:rsid w:val="002114F9"/>
    <w:rsid w:val="00216840"/>
    <w:rsid w:val="00221CB6"/>
    <w:rsid w:val="002303EF"/>
    <w:rsid w:val="002F0453"/>
    <w:rsid w:val="00330A58"/>
    <w:rsid w:val="00341AA7"/>
    <w:rsid w:val="00361345"/>
    <w:rsid w:val="00392648"/>
    <w:rsid w:val="0039295C"/>
    <w:rsid w:val="003A77FF"/>
    <w:rsid w:val="003E745D"/>
    <w:rsid w:val="003F5435"/>
    <w:rsid w:val="003F580E"/>
    <w:rsid w:val="00470984"/>
    <w:rsid w:val="00493FEB"/>
    <w:rsid w:val="004B0E93"/>
    <w:rsid w:val="005B4826"/>
    <w:rsid w:val="005C51A6"/>
    <w:rsid w:val="005F2C5D"/>
    <w:rsid w:val="00623C3D"/>
    <w:rsid w:val="00671482"/>
    <w:rsid w:val="006D095B"/>
    <w:rsid w:val="00740C93"/>
    <w:rsid w:val="007A5E70"/>
    <w:rsid w:val="00853B11"/>
    <w:rsid w:val="00891F92"/>
    <w:rsid w:val="00896B01"/>
    <w:rsid w:val="009420CF"/>
    <w:rsid w:val="009A056B"/>
    <w:rsid w:val="009C1A1C"/>
    <w:rsid w:val="009F5447"/>
    <w:rsid w:val="00B22E11"/>
    <w:rsid w:val="00B4398C"/>
    <w:rsid w:val="00B736CC"/>
    <w:rsid w:val="00BE2175"/>
    <w:rsid w:val="00C75E69"/>
    <w:rsid w:val="00CC4D36"/>
    <w:rsid w:val="00D82B06"/>
    <w:rsid w:val="00DC1D64"/>
    <w:rsid w:val="00DC5926"/>
    <w:rsid w:val="00DD6739"/>
    <w:rsid w:val="00E73079"/>
    <w:rsid w:val="00E77833"/>
    <w:rsid w:val="00EA4033"/>
    <w:rsid w:val="00ED20F2"/>
    <w:rsid w:val="00ED6DFF"/>
    <w:rsid w:val="00F71631"/>
    <w:rsid w:val="00FA4DB9"/>
    <w:rsid w:val="00FB718C"/>
    <w:rsid w:val="00FB7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7C748"/>
  <w15:chartTrackingRefBased/>
  <w15:docId w15:val="{3A1DF7A8-01D7-4715-812B-612F4D749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08D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808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08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08DA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08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08DA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8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8D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3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Schenck, Lisa (CoveredCA)</dc:creator>
  <cp:keywords/>
  <dc:description/>
  <cp:lastModifiedBy>Schenck, Lisa (CoveredCA)</cp:lastModifiedBy>
  <cp:revision>3</cp:revision>
  <cp:lastPrinted>2017-04-27T17:05:00Z</cp:lastPrinted>
  <dcterms:created xsi:type="dcterms:W3CDTF">2017-05-26T19:51:00Z</dcterms:created>
  <dcterms:modified xsi:type="dcterms:W3CDTF">2017-05-26T20:10:00Z</dcterms:modified>
</cp:coreProperties>
</file>